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A9" w:rsidRDefault="001B72EF" w:rsidP="001B72EF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1B72EF">
        <w:rPr>
          <w:rFonts w:ascii="Century Gothic" w:hAnsi="Century Gothic"/>
          <w:b/>
          <w:sz w:val="20"/>
          <w:szCs w:val="20"/>
        </w:rPr>
        <w:t xml:space="preserve">DICHIARAZIONE EX ART. 20 </w:t>
      </w:r>
      <w:proofErr w:type="spellStart"/>
      <w:r w:rsidRPr="001B72EF">
        <w:rPr>
          <w:rFonts w:ascii="Century Gothic" w:hAnsi="Century Gothic"/>
          <w:b/>
          <w:sz w:val="20"/>
          <w:szCs w:val="20"/>
        </w:rPr>
        <w:t>D.LGS.</w:t>
      </w:r>
      <w:proofErr w:type="spellEnd"/>
      <w:r w:rsidRPr="001B72EF">
        <w:rPr>
          <w:rFonts w:ascii="Century Gothic" w:hAnsi="Century Gothic"/>
          <w:b/>
          <w:sz w:val="20"/>
          <w:szCs w:val="20"/>
        </w:rPr>
        <w:t xml:space="preserve"> N. 39 DEL 8.04.2013</w:t>
      </w:r>
    </w:p>
    <w:p w:rsidR="001B72EF" w:rsidRDefault="001B72EF" w:rsidP="001B72EF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1B72EF" w:rsidRDefault="001B72EF" w:rsidP="001B72EF">
      <w:pPr>
        <w:spacing w:after="0" w:line="360" w:lineRule="auto"/>
        <w:ind w:left="284" w:right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Io sottoscritto </w:t>
      </w:r>
      <w:r w:rsidR="00C46A5F">
        <w:rPr>
          <w:rFonts w:ascii="Century Gothic" w:hAnsi="Century Gothic"/>
          <w:sz w:val="20"/>
          <w:szCs w:val="20"/>
        </w:rPr>
        <w:t>.....................................</w:t>
      </w:r>
      <w:r>
        <w:rPr>
          <w:rFonts w:ascii="Century Gothic" w:hAnsi="Century Gothic"/>
          <w:sz w:val="20"/>
          <w:szCs w:val="20"/>
        </w:rPr>
        <w:t xml:space="preserve">, nato a </w:t>
      </w:r>
      <w:r w:rsidR="00C46A5F">
        <w:rPr>
          <w:rFonts w:ascii="Century Gothic" w:hAnsi="Century Gothic"/>
          <w:sz w:val="20"/>
          <w:szCs w:val="20"/>
        </w:rPr>
        <w:t>....................</w:t>
      </w:r>
      <w:r>
        <w:rPr>
          <w:rFonts w:ascii="Century Gothic" w:hAnsi="Century Gothic"/>
          <w:sz w:val="20"/>
          <w:szCs w:val="20"/>
        </w:rPr>
        <w:t xml:space="preserve"> il </w:t>
      </w:r>
      <w:r w:rsidR="00C46A5F">
        <w:rPr>
          <w:rFonts w:ascii="Century Gothic" w:hAnsi="Century Gothic"/>
          <w:sz w:val="20"/>
          <w:szCs w:val="20"/>
        </w:rPr>
        <w:t>..................</w:t>
      </w:r>
      <w:r w:rsidR="009C519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– C.F. </w:t>
      </w:r>
      <w:r w:rsidR="00C46A5F">
        <w:rPr>
          <w:rFonts w:ascii="Century Gothic" w:hAnsi="Century Gothic"/>
          <w:sz w:val="20"/>
          <w:szCs w:val="20"/>
        </w:rPr>
        <w:t>............................</w:t>
      </w:r>
      <w:r>
        <w:rPr>
          <w:rFonts w:ascii="Century Gothic" w:hAnsi="Century Gothic"/>
          <w:sz w:val="20"/>
          <w:szCs w:val="20"/>
        </w:rPr>
        <w:t xml:space="preserve">, ai sensi del D.P.R. n. 455/2000, consapevole delle sanzioni penali nel caso di dichiarazioni mendaci, come richiamate dall’art. 76 del D.P.R. n. 445/2000, nonché della normativa prevista per gli incarichi pubblici di cui al </w:t>
      </w:r>
      <w:proofErr w:type="spellStart"/>
      <w:r>
        <w:rPr>
          <w:rFonts w:ascii="Century Gothic" w:hAnsi="Century Gothic"/>
          <w:sz w:val="20"/>
          <w:szCs w:val="20"/>
        </w:rPr>
        <w:t>D.Lgs.</w:t>
      </w:r>
      <w:proofErr w:type="spellEnd"/>
      <w:r>
        <w:rPr>
          <w:rFonts w:ascii="Century Gothic" w:hAnsi="Century Gothic"/>
          <w:sz w:val="20"/>
          <w:szCs w:val="20"/>
        </w:rPr>
        <w:t xml:space="preserve"> n. 39/2013, ed in relazione al</w:t>
      </w:r>
      <w:r w:rsidR="008B5403">
        <w:rPr>
          <w:rFonts w:ascii="Century Gothic" w:hAnsi="Century Gothic"/>
          <w:sz w:val="20"/>
          <w:szCs w:val="20"/>
        </w:rPr>
        <w:t>l’incarico conferitomi dall’Asse</w:t>
      </w:r>
      <w:r>
        <w:rPr>
          <w:rFonts w:ascii="Century Gothic" w:hAnsi="Century Gothic"/>
          <w:sz w:val="20"/>
          <w:szCs w:val="20"/>
        </w:rPr>
        <w:t xml:space="preserve">mblea del Soci di Casa S.p.A. con delibera del </w:t>
      </w:r>
      <w:r w:rsidR="00944ED5">
        <w:rPr>
          <w:rFonts w:ascii="Century Gothic" w:hAnsi="Century Gothic"/>
          <w:sz w:val="20"/>
          <w:szCs w:val="20"/>
        </w:rPr>
        <w:t>28.04.2017,</w:t>
      </w:r>
    </w:p>
    <w:p w:rsidR="001B72EF" w:rsidRDefault="001B72EF" w:rsidP="001B72EF">
      <w:pPr>
        <w:spacing w:after="0" w:line="360" w:lineRule="auto"/>
        <w:ind w:left="284" w:right="56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 I C H I A R O</w:t>
      </w:r>
    </w:p>
    <w:p w:rsidR="001B72EF" w:rsidRPr="004D0039" w:rsidRDefault="004D0039" w:rsidP="004D0039">
      <w:pPr>
        <w:pStyle w:val="Paragrafoelenco"/>
        <w:numPr>
          <w:ilvl w:val="0"/>
          <w:numId w:val="2"/>
        </w:numPr>
        <w:spacing w:after="0" w:line="360" w:lineRule="auto"/>
        <w:ind w:right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1B72EF" w:rsidRPr="004D0039">
        <w:rPr>
          <w:rFonts w:ascii="Century Gothic" w:hAnsi="Century Gothic"/>
          <w:sz w:val="20"/>
          <w:szCs w:val="20"/>
        </w:rPr>
        <w:t xml:space="preserve">he non sussistono cause di </w:t>
      </w:r>
      <w:proofErr w:type="spellStart"/>
      <w:r w:rsidR="001B72EF" w:rsidRPr="004D0039">
        <w:rPr>
          <w:rFonts w:ascii="Century Gothic" w:hAnsi="Century Gothic"/>
          <w:sz w:val="20"/>
          <w:szCs w:val="20"/>
        </w:rPr>
        <w:t>inconferibilità</w:t>
      </w:r>
      <w:proofErr w:type="spellEnd"/>
      <w:r w:rsidR="001B72EF" w:rsidRPr="004D0039">
        <w:rPr>
          <w:rFonts w:ascii="Century Gothic" w:hAnsi="Century Gothic"/>
          <w:sz w:val="20"/>
          <w:szCs w:val="20"/>
        </w:rPr>
        <w:t xml:space="preserve"> di cui al </w:t>
      </w:r>
      <w:proofErr w:type="spellStart"/>
      <w:r w:rsidR="001B72EF" w:rsidRPr="004D0039">
        <w:rPr>
          <w:rFonts w:ascii="Century Gothic" w:hAnsi="Century Gothic"/>
          <w:sz w:val="20"/>
          <w:szCs w:val="20"/>
        </w:rPr>
        <w:t>D.Lgs.</w:t>
      </w:r>
      <w:proofErr w:type="spellEnd"/>
      <w:r w:rsidR="001B72EF" w:rsidRPr="004D0039">
        <w:rPr>
          <w:rFonts w:ascii="Century Gothic" w:hAnsi="Century Gothic"/>
          <w:sz w:val="20"/>
          <w:szCs w:val="20"/>
        </w:rPr>
        <w:t xml:space="preserve"> n. 39/2013</w:t>
      </w:r>
      <w:r w:rsidR="00A06F7E">
        <w:rPr>
          <w:rStyle w:val="Rimandonotaapidipagina"/>
          <w:rFonts w:ascii="Century Gothic" w:hAnsi="Century Gothic"/>
          <w:sz w:val="20"/>
          <w:szCs w:val="20"/>
        </w:rPr>
        <w:footnoteReference w:id="1"/>
      </w:r>
      <w:r w:rsidR="001B72EF" w:rsidRPr="004D0039">
        <w:rPr>
          <w:rFonts w:ascii="Century Gothic" w:hAnsi="Century Gothic"/>
          <w:sz w:val="20"/>
          <w:szCs w:val="20"/>
        </w:rPr>
        <w:t xml:space="preserve"> e di essere a conoscenza dell</w:t>
      </w:r>
      <w:r w:rsidR="00C46A5F">
        <w:rPr>
          <w:rFonts w:ascii="Century Gothic" w:hAnsi="Century Gothic"/>
          <w:sz w:val="20"/>
          <w:szCs w:val="20"/>
        </w:rPr>
        <w:t>e</w:t>
      </w:r>
      <w:r w:rsidR="001B72EF" w:rsidRPr="004D0039">
        <w:rPr>
          <w:rFonts w:ascii="Century Gothic" w:hAnsi="Century Gothic"/>
          <w:sz w:val="20"/>
          <w:szCs w:val="20"/>
        </w:rPr>
        <w:t xml:space="preserve"> conseguenze circa il mancato rispetto delle norme di legge (nullità dell’atto di conferimento);</w:t>
      </w:r>
    </w:p>
    <w:p w:rsidR="001B72EF" w:rsidRPr="004D0039" w:rsidRDefault="001B72EF" w:rsidP="004D0039">
      <w:pPr>
        <w:pStyle w:val="Paragrafoelenco"/>
        <w:numPr>
          <w:ilvl w:val="0"/>
          <w:numId w:val="2"/>
        </w:numPr>
        <w:spacing w:after="0" w:line="360" w:lineRule="auto"/>
        <w:ind w:right="566"/>
        <w:jc w:val="both"/>
        <w:rPr>
          <w:rFonts w:ascii="Century Gothic" w:hAnsi="Century Gothic"/>
          <w:sz w:val="20"/>
          <w:szCs w:val="20"/>
        </w:rPr>
      </w:pPr>
      <w:r w:rsidRPr="004D0039">
        <w:rPr>
          <w:rFonts w:ascii="Century Gothic" w:hAnsi="Century Gothic"/>
          <w:sz w:val="20"/>
          <w:szCs w:val="20"/>
        </w:rPr>
        <w:t xml:space="preserve">che alla data della presente dichiarazione non sussistono cause di incompatibilità di cui al </w:t>
      </w:r>
      <w:proofErr w:type="spellStart"/>
      <w:r w:rsidRPr="004D0039">
        <w:rPr>
          <w:rFonts w:ascii="Century Gothic" w:hAnsi="Century Gothic"/>
          <w:sz w:val="20"/>
          <w:szCs w:val="20"/>
        </w:rPr>
        <w:t>D.Lgs.</w:t>
      </w:r>
      <w:proofErr w:type="spellEnd"/>
      <w:r w:rsidRPr="004D0039">
        <w:rPr>
          <w:rFonts w:ascii="Century Gothic" w:hAnsi="Century Gothic"/>
          <w:sz w:val="20"/>
          <w:szCs w:val="20"/>
        </w:rPr>
        <w:t xml:space="preserve"> n. 39/2013</w:t>
      </w:r>
      <w:r w:rsidR="00A06F7E">
        <w:rPr>
          <w:rStyle w:val="Rimandonotaapidipagina"/>
          <w:rFonts w:ascii="Century Gothic" w:hAnsi="Century Gothic"/>
          <w:sz w:val="20"/>
          <w:szCs w:val="20"/>
        </w:rPr>
        <w:footnoteReference w:id="2"/>
      </w:r>
      <w:r w:rsidRPr="004D0039">
        <w:rPr>
          <w:rFonts w:ascii="Century Gothic" w:hAnsi="Century Gothic"/>
          <w:sz w:val="20"/>
          <w:szCs w:val="20"/>
        </w:rPr>
        <w:t>;</w:t>
      </w:r>
    </w:p>
    <w:p w:rsidR="001B72EF" w:rsidRDefault="004D0039" w:rsidP="004D0039">
      <w:pPr>
        <w:pStyle w:val="Paragrafoelenco"/>
        <w:numPr>
          <w:ilvl w:val="0"/>
          <w:numId w:val="2"/>
        </w:numPr>
        <w:spacing w:after="0" w:line="360" w:lineRule="auto"/>
        <w:ind w:right="566"/>
        <w:jc w:val="both"/>
        <w:rPr>
          <w:rFonts w:ascii="Century Gothic" w:hAnsi="Century Gothic"/>
          <w:sz w:val="20"/>
          <w:szCs w:val="20"/>
        </w:rPr>
      </w:pPr>
      <w:r w:rsidRPr="004D0039">
        <w:rPr>
          <w:rFonts w:ascii="Century Gothic" w:hAnsi="Century Gothic"/>
          <w:sz w:val="20"/>
          <w:szCs w:val="20"/>
        </w:rPr>
        <w:t>di essere a conoscenza</w:t>
      </w:r>
      <w:r>
        <w:rPr>
          <w:rFonts w:ascii="Century Gothic" w:hAnsi="Century Gothic"/>
          <w:sz w:val="20"/>
          <w:szCs w:val="20"/>
        </w:rPr>
        <w:t xml:space="preserve"> che lo svolgimento di incarichi incompatibili comporta, decorso il termine perentorio di 15 giorni dalla contestazione, la decadenza e la risoluzione del relativo incarico;</w:t>
      </w:r>
    </w:p>
    <w:p w:rsidR="004D0039" w:rsidRDefault="004D0039" w:rsidP="004D0039">
      <w:pPr>
        <w:pStyle w:val="Paragrafoelenco"/>
        <w:numPr>
          <w:ilvl w:val="0"/>
          <w:numId w:val="2"/>
        </w:numPr>
        <w:spacing w:after="0" w:line="360" w:lineRule="auto"/>
        <w:ind w:right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ai sensi della normativa vigente (art. 20 comma 2) annualmente presenterò una dichiarazione sulla insussistenza delle cause di incompatibilità di cui al presente decreto;</w:t>
      </w:r>
    </w:p>
    <w:p w:rsidR="004D0039" w:rsidRDefault="004D0039" w:rsidP="004D0039">
      <w:pPr>
        <w:pStyle w:val="Paragrafoelenco"/>
        <w:numPr>
          <w:ilvl w:val="0"/>
          <w:numId w:val="2"/>
        </w:numPr>
        <w:spacing w:after="0" w:line="360" w:lineRule="auto"/>
        <w:ind w:right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impegnarmi a comunicare tempestivamente l’insorgere di eventuali situazioni di incompatibilità od </w:t>
      </w:r>
      <w:proofErr w:type="spellStart"/>
      <w:r>
        <w:rPr>
          <w:rFonts w:ascii="Century Gothic" w:hAnsi="Century Gothic"/>
          <w:sz w:val="20"/>
          <w:szCs w:val="20"/>
        </w:rPr>
        <w:t>inconferibilità</w:t>
      </w:r>
      <w:proofErr w:type="spellEnd"/>
      <w:r>
        <w:rPr>
          <w:rFonts w:ascii="Century Gothic" w:hAnsi="Century Gothic"/>
          <w:sz w:val="20"/>
          <w:szCs w:val="20"/>
        </w:rPr>
        <w:t xml:space="preserve"> durante l’incarico;</w:t>
      </w:r>
    </w:p>
    <w:p w:rsidR="004D0039" w:rsidRDefault="004D0039" w:rsidP="004D0039">
      <w:pPr>
        <w:pStyle w:val="Paragrafoelenco"/>
        <w:numPr>
          <w:ilvl w:val="0"/>
          <w:numId w:val="2"/>
        </w:numPr>
        <w:spacing w:after="0" w:line="360" w:lineRule="auto"/>
        <w:ind w:right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autorizzare la pubblicazione della presente dichiarazione sul sito web della Società che mi ha conferito l’incarico.</w:t>
      </w:r>
    </w:p>
    <w:p w:rsidR="004D0039" w:rsidRPr="004D0039" w:rsidRDefault="004D0039" w:rsidP="004D0039">
      <w:pPr>
        <w:spacing w:after="0" w:line="360" w:lineRule="auto"/>
        <w:ind w:right="566"/>
        <w:jc w:val="both"/>
        <w:rPr>
          <w:rFonts w:ascii="Century Gothic" w:hAnsi="Century Gothic"/>
          <w:sz w:val="20"/>
          <w:szCs w:val="20"/>
        </w:rPr>
      </w:pPr>
    </w:p>
    <w:p w:rsidR="004D0039" w:rsidRDefault="004D0039" w:rsidP="001B72EF">
      <w:pPr>
        <w:spacing w:after="0" w:line="360" w:lineRule="auto"/>
        <w:ind w:left="284" w:right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Firenze,</w:t>
      </w:r>
      <w:proofErr w:type="spellStart"/>
      <w:r>
        <w:rPr>
          <w:rFonts w:ascii="Century Gothic" w:hAnsi="Century Gothic"/>
          <w:sz w:val="20"/>
          <w:szCs w:val="20"/>
        </w:rPr>
        <w:t>…………………………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:rsidR="00C46A5F" w:rsidRDefault="00C46A5F" w:rsidP="004D0039">
      <w:pPr>
        <w:spacing w:after="0" w:line="360" w:lineRule="auto"/>
        <w:ind w:left="8222" w:right="566"/>
        <w:jc w:val="both"/>
        <w:rPr>
          <w:rFonts w:ascii="Century Gothic" w:hAnsi="Century Gothic"/>
          <w:sz w:val="20"/>
          <w:szCs w:val="20"/>
        </w:rPr>
      </w:pPr>
    </w:p>
    <w:p w:rsidR="004D0039" w:rsidRDefault="004D0039" w:rsidP="00C46A5F">
      <w:pPr>
        <w:spacing w:after="0" w:line="360" w:lineRule="auto"/>
        <w:ind w:left="7088" w:right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 fede         </w:t>
      </w:r>
    </w:p>
    <w:p w:rsidR="004D0039" w:rsidRDefault="00C46A5F" w:rsidP="004D0039">
      <w:pPr>
        <w:spacing w:after="0" w:line="360" w:lineRule="auto"/>
        <w:ind w:left="284" w:right="566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</w:t>
      </w:r>
    </w:p>
    <w:p w:rsidR="001B72EF" w:rsidRDefault="001B72EF" w:rsidP="001B72EF">
      <w:pPr>
        <w:spacing w:after="0" w:line="360" w:lineRule="auto"/>
        <w:ind w:left="284" w:right="566"/>
        <w:jc w:val="both"/>
        <w:rPr>
          <w:rFonts w:ascii="Century Gothic" w:hAnsi="Century Gothic"/>
          <w:sz w:val="20"/>
          <w:szCs w:val="20"/>
        </w:rPr>
      </w:pPr>
    </w:p>
    <w:p w:rsidR="001B72EF" w:rsidRPr="001B72EF" w:rsidRDefault="001B72EF" w:rsidP="001B72EF">
      <w:pPr>
        <w:spacing w:after="0" w:line="360" w:lineRule="auto"/>
        <w:ind w:left="284" w:right="566"/>
        <w:jc w:val="both"/>
        <w:rPr>
          <w:rFonts w:ascii="Century Gothic" w:hAnsi="Century Gothic"/>
          <w:sz w:val="20"/>
          <w:szCs w:val="20"/>
        </w:rPr>
      </w:pPr>
    </w:p>
    <w:sectPr w:rsidR="001B72EF" w:rsidRPr="001B72EF" w:rsidSect="005C49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E6" w:rsidRDefault="008D1CE6" w:rsidP="00A06F7E">
      <w:pPr>
        <w:spacing w:after="0" w:line="240" w:lineRule="auto"/>
      </w:pPr>
      <w:r>
        <w:separator/>
      </w:r>
    </w:p>
  </w:endnote>
  <w:endnote w:type="continuationSeparator" w:id="0">
    <w:p w:rsidR="008D1CE6" w:rsidRDefault="008D1CE6" w:rsidP="00A0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E6" w:rsidRDefault="008D1CE6" w:rsidP="00A06F7E">
      <w:pPr>
        <w:spacing w:after="0" w:line="240" w:lineRule="auto"/>
      </w:pPr>
      <w:r>
        <w:separator/>
      </w:r>
    </w:p>
  </w:footnote>
  <w:footnote w:type="continuationSeparator" w:id="0">
    <w:p w:rsidR="008D1CE6" w:rsidRDefault="008D1CE6" w:rsidP="00A06F7E">
      <w:pPr>
        <w:spacing w:after="0" w:line="240" w:lineRule="auto"/>
      </w:pPr>
      <w:r>
        <w:continuationSeparator/>
      </w:r>
    </w:p>
  </w:footnote>
  <w:footnote w:id="1">
    <w:p w:rsidR="00A06F7E" w:rsidRPr="00A06F7E" w:rsidRDefault="00A06F7E">
      <w:pPr>
        <w:pStyle w:val="Testonotaapidipagina"/>
        <w:rPr>
          <w:rFonts w:ascii="Century Gothic" w:hAnsi="Century Gothic"/>
          <w:sz w:val="16"/>
          <w:szCs w:val="16"/>
        </w:rPr>
      </w:pPr>
      <w:r w:rsidRPr="00A06F7E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A06F7E">
        <w:rPr>
          <w:rFonts w:ascii="Century Gothic" w:hAnsi="Century Gothic"/>
          <w:sz w:val="16"/>
          <w:szCs w:val="16"/>
        </w:rPr>
        <w:t xml:space="preserve"> Le cause di </w:t>
      </w:r>
      <w:proofErr w:type="spellStart"/>
      <w:r w:rsidRPr="00A06F7E">
        <w:rPr>
          <w:rFonts w:ascii="Century Gothic" w:hAnsi="Century Gothic"/>
          <w:sz w:val="16"/>
          <w:szCs w:val="16"/>
        </w:rPr>
        <w:t>inconferibilità</w:t>
      </w:r>
      <w:proofErr w:type="spellEnd"/>
      <w:r w:rsidRPr="00A06F7E">
        <w:rPr>
          <w:rFonts w:ascii="Century Gothic" w:hAnsi="Century Gothic"/>
          <w:sz w:val="16"/>
          <w:szCs w:val="16"/>
        </w:rPr>
        <w:t xml:space="preserve"> sono quelle riportate agli artt. 3, 4 e 7 del </w:t>
      </w:r>
      <w:proofErr w:type="spellStart"/>
      <w:r w:rsidRPr="00A06F7E">
        <w:rPr>
          <w:rFonts w:ascii="Century Gothic" w:hAnsi="Century Gothic"/>
          <w:sz w:val="16"/>
          <w:szCs w:val="16"/>
        </w:rPr>
        <w:t>D.Lgs.</w:t>
      </w:r>
      <w:proofErr w:type="spellEnd"/>
      <w:r w:rsidRPr="00A06F7E">
        <w:rPr>
          <w:rFonts w:ascii="Century Gothic" w:hAnsi="Century Gothic"/>
          <w:sz w:val="16"/>
          <w:szCs w:val="16"/>
        </w:rPr>
        <w:t xml:space="preserve"> n. 39/2013</w:t>
      </w:r>
    </w:p>
  </w:footnote>
  <w:footnote w:id="2">
    <w:p w:rsidR="00A06F7E" w:rsidRPr="00A06F7E" w:rsidRDefault="00A06F7E">
      <w:pPr>
        <w:pStyle w:val="Testonotaapidipagina"/>
        <w:rPr>
          <w:rFonts w:ascii="Century Gothic" w:hAnsi="Century Gothic"/>
          <w:sz w:val="16"/>
          <w:szCs w:val="16"/>
        </w:rPr>
      </w:pPr>
      <w:r w:rsidRPr="00A06F7E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A06F7E">
        <w:rPr>
          <w:rFonts w:ascii="Century Gothic" w:hAnsi="Century Gothic"/>
          <w:sz w:val="16"/>
          <w:szCs w:val="16"/>
        </w:rPr>
        <w:t xml:space="preserve"> Le cause di incompatibilità sono quelle riportate agli artt. 9, 11 e 13 del </w:t>
      </w:r>
      <w:proofErr w:type="spellStart"/>
      <w:r w:rsidRPr="00A06F7E">
        <w:rPr>
          <w:rFonts w:ascii="Century Gothic" w:hAnsi="Century Gothic"/>
          <w:sz w:val="16"/>
          <w:szCs w:val="16"/>
        </w:rPr>
        <w:t>D.Lgs.</w:t>
      </w:r>
      <w:proofErr w:type="spellEnd"/>
      <w:r w:rsidRPr="00A06F7E">
        <w:rPr>
          <w:rFonts w:ascii="Century Gothic" w:hAnsi="Century Gothic"/>
          <w:sz w:val="16"/>
          <w:szCs w:val="16"/>
        </w:rPr>
        <w:t xml:space="preserve"> n. 39/2013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A9C"/>
    <w:multiLevelType w:val="hybridMultilevel"/>
    <w:tmpl w:val="BA921408"/>
    <w:lvl w:ilvl="0" w:tplc="810C3F7C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22A65D9"/>
    <w:multiLevelType w:val="hybridMultilevel"/>
    <w:tmpl w:val="F35A43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EF"/>
    <w:rsid w:val="000D51A7"/>
    <w:rsid w:val="001B72EF"/>
    <w:rsid w:val="002A6E60"/>
    <w:rsid w:val="003F2E96"/>
    <w:rsid w:val="004D0039"/>
    <w:rsid w:val="005C49A9"/>
    <w:rsid w:val="005E6A27"/>
    <w:rsid w:val="0079774A"/>
    <w:rsid w:val="008B5403"/>
    <w:rsid w:val="008D1CE6"/>
    <w:rsid w:val="00910026"/>
    <w:rsid w:val="00944ED5"/>
    <w:rsid w:val="009C519F"/>
    <w:rsid w:val="00A06F7E"/>
    <w:rsid w:val="00A96D8D"/>
    <w:rsid w:val="00BF4A26"/>
    <w:rsid w:val="00C4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9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03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6F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6F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6F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116DF-302F-4F83-B49F-B263E4B6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DIMARCO</dc:creator>
  <cp:lastModifiedBy>Letizia Di Marco</cp:lastModifiedBy>
  <cp:revision>3</cp:revision>
  <cp:lastPrinted>2015-01-09T09:41:00Z</cp:lastPrinted>
  <dcterms:created xsi:type="dcterms:W3CDTF">2017-05-03T08:31:00Z</dcterms:created>
  <dcterms:modified xsi:type="dcterms:W3CDTF">2017-05-03T08:32:00Z</dcterms:modified>
</cp:coreProperties>
</file>